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7" w:rsidRPr="005E5FB3" w:rsidRDefault="00CA7897" w:rsidP="00CA7897">
      <w:pPr>
        <w:widowControl w:val="0"/>
        <w:autoSpaceDE w:val="0"/>
        <w:autoSpaceDN w:val="0"/>
        <w:adjustRightInd w:val="0"/>
        <w:spacing w:line="8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72"/>
          <w:szCs w:val="72"/>
        </w:rPr>
      </w:pPr>
      <w:r w:rsidRPr="005E5FB3">
        <w:rPr>
          <w:rFonts w:ascii="標楷體" w:eastAsia="標楷體" w:hAnsi="標楷體" w:hint="eastAsia"/>
          <w:b/>
          <w:color w:val="0D0D0D" w:themeColor="text1" w:themeTint="F2"/>
          <w:sz w:val="72"/>
          <w:szCs w:val="72"/>
        </w:rPr>
        <w:t xml:space="preserve">16路 </w:t>
      </w:r>
      <w:r w:rsidRPr="005E5FB3">
        <w:rPr>
          <w:rFonts w:ascii="標楷體" w:eastAsia="標楷體" w:hAnsi="標楷體"/>
          <w:b/>
          <w:color w:val="0D0D0D" w:themeColor="text1" w:themeTint="F2"/>
          <w:sz w:val="72"/>
          <w:szCs w:val="72"/>
        </w:rPr>
        <w:t>5M-N/1080P</w:t>
      </w:r>
      <w:r w:rsidRPr="005E5FB3">
        <w:rPr>
          <w:rFonts w:ascii="標楷體" w:eastAsia="標楷體" w:hAnsi="標楷體" w:hint="eastAsia"/>
          <w:b/>
          <w:color w:val="0D0D0D" w:themeColor="text1" w:themeTint="F2"/>
          <w:sz w:val="72"/>
          <w:szCs w:val="72"/>
        </w:rPr>
        <w:t xml:space="preserve"> </w:t>
      </w:r>
      <w:r w:rsidRPr="005E5FB3">
        <w:rPr>
          <w:rFonts w:ascii="標楷體" w:eastAsia="標楷體" w:hAnsi="標楷體"/>
          <w:b/>
          <w:color w:val="0D0D0D" w:themeColor="text1" w:themeTint="F2"/>
          <w:sz w:val="72"/>
          <w:szCs w:val="72"/>
        </w:rPr>
        <w:t>WizSense</w:t>
      </w:r>
    </w:p>
    <w:p w:rsidR="00CA7897" w:rsidRPr="00CA7897" w:rsidRDefault="00CA7897" w:rsidP="008C203B">
      <w:pPr>
        <w:spacing w:line="700" w:lineRule="exact"/>
        <w:ind w:leftChars="-283" w:left="-566"/>
        <w:jc w:val="center"/>
        <w:rPr>
          <w:rFonts w:ascii="標楷體" w:eastAsia="標楷體" w:hAnsi="標楷體" w:cs="新細明體"/>
          <w:color w:val="FFFFFF"/>
          <w:sz w:val="54"/>
          <w:szCs w:val="54"/>
        </w:rPr>
      </w:pPr>
      <w:r w:rsidRPr="005E5FB3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</w:t>
      </w:r>
      <w:r w:rsidRPr="00CA7897">
        <w:rPr>
          <w:rFonts w:ascii="標楷體" w:eastAsia="標楷體" w:hAnsi="標楷體" w:cs="新細明體" w:hint="eastAsia"/>
          <w:color w:val="FFFFFF"/>
          <w:sz w:val="54"/>
          <w:szCs w:val="54"/>
        </w:rPr>
        <w:t>機</w:t>
      </w:r>
    </w:p>
    <w:p w:rsidR="00CA7897" w:rsidRPr="00CA7897" w:rsidRDefault="00CA7897" w:rsidP="00CA7897">
      <w:pPr>
        <w:spacing w:line="360" w:lineRule="exact"/>
        <w:ind w:leftChars="-283" w:left="-566"/>
        <w:rPr>
          <w:rFonts w:ascii="標楷體" w:eastAsia="標楷體" w:hAnsi="標楷體"/>
          <w:b/>
          <w:color w:val="FFFFFF"/>
          <w:sz w:val="24"/>
        </w:rPr>
      </w:pPr>
      <w:r w:rsidRPr="00CA7897">
        <w:rPr>
          <w:rFonts w:ascii="標楷體" w:eastAsia="標楷體" w:hAnsi="標楷體"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7F3079B6" wp14:editId="01BA3A80">
            <wp:simplePos x="0" y="0"/>
            <wp:positionH relativeFrom="margin">
              <wp:posOffset>1295400</wp:posOffset>
            </wp:positionH>
            <wp:positionV relativeFrom="paragraph">
              <wp:posOffset>57150</wp:posOffset>
            </wp:positionV>
            <wp:extent cx="4034142" cy="1362075"/>
            <wp:effectExtent l="0" t="0" r="5080" b="0"/>
            <wp:wrapNone/>
            <wp:docPr id="1" name="圖片 1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973" cy="13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897">
        <w:rPr>
          <w:rFonts w:ascii="標楷體" w:eastAsia="標楷體" w:hAnsi="標楷體"/>
          <w:b/>
          <w:color w:val="FFFFFF"/>
          <w:sz w:val="24"/>
        </w:rPr>
        <w:t>型號:</w:t>
      </w:r>
      <w:r w:rsidRPr="00CA7897">
        <w:rPr>
          <w:rFonts w:ascii="標楷體" w:eastAsia="標楷體" w:hAnsi="標楷體" w:hint="eastAsia"/>
          <w:b/>
          <w:color w:val="FFFFFF"/>
          <w:sz w:val="24"/>
        </w:rPr>
        <w:t xml:space="preserve"> </w:t>
      </w:r>
      <w:r w:rsidRPr="00CA7897">
        <w:rPr>
          <w:rFonts w:ascii="標楷體" w:eastAsia="標楷體" w:hAnsi="標楷體" w:cs="ArialMT"/>
          <w:color w:val="FFFFFF"/>
          <w:sz w:val="22"/>
          <w:szCs w:val="22"/>
        </w:rPr>
        <w:t>XVR5116HS-I2</w:t>
      </w:r>
    </w:p>
    <w:p w:rsidR="00CA7897" w:rsidRDefault="00CA7897"/>
    <w:p w:rsidR="00CA7897" w:rsidRDefault="00CA7897"/>
    <w:p w:rsidR="00CA7897" w:rsidRDefault="00CA7897"/>
    <w:p w:rsidR="00436833" w:rsidRDefault="00436833"/>
    <w:p w:rsidR="00CA7897" w:rsidRDefault="00CA7897"/>
    <w:p w:rsidR="00CA7897" w:rsidRDefault="00CA7897"/>
    <w:p w:rsidR="00CA7897" w:rsidRDefault="00CA7897"/>
    <w:p w:rsidR="00CA7897" w:rsidRDefault="00CA7897" w:rsidP="00CA7897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CA7897" w:rsidRDefault="00CA7897"/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H.265+ / H.265 雙流影像壓縮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支援CVI、AHD、TVI、CVBS、IP 影像訊號輸入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最高支援5MP 類比高清攝影機，6MP 網路攝影機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最多24 路IPC 輸入，每路支援6MP，最高128Mbps 接入頻寬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支援2 路類比高清攝影機人臉辨識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AI 編碼，與H.265 相比可以降低50％儲存需求，有效提升人車辨識能力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周界防護和SMD Plus，提升人車入侵警報準確率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AI 智慧搜尋，人車分類分析，節省事件搜尋時間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同軸聲音/升級/警報，同一線纜多工傳輸設計</w:t>
      </w:r>
    </w:p>
    <w:p w:rsidR="00CA7897" w:rsidRPr="00CA7897" w:rsidRDefault="00275EC0" w:rsidP="00275EC0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="00CA7897" w:rsidRPr="00CA7897">
        <w:rPr>
          <w:rFonts w:ascii="標楷體" w:eastAsia="標楷體" w:hAnsi="標楷體" w:hint="eastAsia"/>
          <w:b/>
          <w:sz w:val="24"/>
          <w:szCs w:val="24"/>
        </w:rPr>
        <w:t>物聯網和POS 功能</w:t>
      </w:r>
    </w:p>
    <w:p w:rsidR="00CA7897" w:rsidRDefault="00CA7897" w:rsidP="00CA789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CA7897" w:rsidRPr="00A831E1" w:rsidRDefault="00CA7897" w:rsidP="00CA789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  <w:r>
        <w:rPr>
          <w:rFonts w:ascii="標楷體" w:eastAsia="標楷體" w:hAnsi="標楷體" w:cs="ArialMT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45D4D372" wp14:editId="10C0A59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274310" cy="1701165"/>
            <wp:effectExtent l="0" t="0" r="254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26"/>
        <w:tblW w:w="10496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986"/>
        <w:gridCol w:w="8510"/>
      </w:tblGrid>
      <w:tr w:rsidR="00CA7897" w:rsidRPr="00BD0088" w:rsidTr="00EC4BC6">
        <w:trPr>
          <w:trHeight w:val="130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lastRenderedPageBreak/>
              <w:t>型號</w:t>
            </w: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FC787A" w:rsidP="00FC787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6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路/</w:t>
            </w:r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聲音/支援1HD</w:t>
            </w:r>
            <w:bookmarkStart w:id="0" w:name="_GoBack"/>
            <w:bookmarkEnd w:id="0"/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主處理器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嵌入式微處理器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操作系統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嵌入式 Linux 作業系統</w:t>
            </w:r>
          </w:p>
        </w:tc>
      </w:tr>
      <w:tr w:rsidR="00CA7897" w:rsidRPr="00BD0088" w:rsidTr="00EC4BC6">
        <w:trPr>
          <w:trHeight w:val="131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周界保護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2 路，每路 10IVS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對象分類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用於人/車二次辨識的絆線、入侵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按目標分類搜索（人/車</w:t>
            </w:r>
          </w:p>
        </w:tc>
      </w:tr>
      <w:tr w:rsidR="00CA7897" w:rsidRPr="00BD0088" w:rsidTr="00EC4BC6">
        <w:trPr>
          <w:trHeight w:val="131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臉部辨識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每秒最多處理 12 張臉部照片，2 路影像流人臉識別，僅支援攝影機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陌生人模式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偵測陌生人的臉（不在資料庫的臉部數據庫中），並可手動設置相似度閾值</w:t>
            </w:r>
          </w:p>
        </w:tc>
      </w:tr>
      <w:tr w:rsidR="00CA7897" w:rsidRPr="007147A4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最多同時搜索 8 張臉部圖像，可以為每個臉部圖像設置相似度閾值。</w:t>
            </w:r>
          </w:p>
        </w:tc>
      </w:tr>
      <w:tr w:rsidR="00CA7897" w:rsidRPr="007147A4" w:rsidTr="00EC4BC6">
        <w:trPr>
          <w:trHeight w:hRule="exact" w:val="654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數據管理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多達 10 個人臉資料庫，共 10,000 個人臉圖像。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可將姓名，性別，生日，國籍，地址，ID 訊息備註到每張臉部圖片。</w:t>
            </w:r>
          </w:p>
        </w:tc>
      </w:tr>
      <w:tr w:rsidR="00CA7897" w:rsidRPr="007147A4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數據應用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每個資料庫可獨立應用到不同的影像頻道</w:t>
            </w:r>
          </w:p>
        </w:tc>
      </w:tr>
      <w:tr w:rsidR="00CA7897" w:rsidRPr="007147A4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蜂鳴器，語音提示，電子郵件，快照，錄音，警報輸出，PTZ 等</w:t>
            </w:r>
          </w:p>
        </w:tc>
      </w:tr>
      <w:tr w:rsidR="00CA7897" w:rsidRPr="00BD0088" w:rsidTr="00EC4BC6">
        <w:trPr>
          <w:trHeight w:val="131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SMD Plus</w:t>
            </w:r>
          </w:p>
        </w:tc>
      </w:tr>
      <w:tr w:rsidR="00CA7897" w:rsidRPr="00D62014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16 路</w:t>
            </w:r>
          </w:p>
        </w:tc>
      </w:tr>
      <w:tr w:rsidR="00CA7897" w:rsidRPr="007147A4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按目標分類搜索（人/車）</w:t>
            </w:r>
          </w:p>
        </w:tc>
      </w:tr>
      <w:tr w:rsidR="00CA7897" w:rsidRPr="00BD0088" w:rsidTr="00EC4BC6">
        <w:trPr>
          <w:trHeight w:val="131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影像/聲音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攝影機輸入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16 路 , BNC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HDCVI輸入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5MP, 4MP, 1080P@25/30fps,720P@50/60fps, 720P@25/30fps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AHD輸入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TVI輸入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CVBS輸入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PAL/NTSC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IP攝影機輸入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16+8 路 , 每路高達 6MP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聲音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 輸入(RCA)，1 輸出(RCA)</w:t>
            </w:r>
          </w:p>
        </w:tc>
      </w:tr>
      <w:tr w:rsidR="00CA7897" w:rsidRPr="00C71A39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雙向對講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與聲音輸入/輸出共用(RCA)</w:t>
            </w:r>
          </w:p>
        </w:tc>
      </w:tr>
      <w:tr w:rsidR="00CA7897" w:rsidRPr="00BD0088" w:rsidTr="00EC4BC6">
        <w:trPr>
          <w:trHeight w:val="131"/>
        </w:trPr>
        <w:tc>
          <w:tcPr>
            <w:tcW w:w="1986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錄影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網路接口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AI編碼/H.265+/H.265/H.264+/H.264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網路傳輸量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5M-N, 4M-N, 1080P, 1080N, 720P, 960H, D1, CIF</w:t>
            </w:r>
          </w:p>
        </w:tc>
      </w:tr>
      <w:tr w:rsidR="00CA7897" w:rsidRPr="00BD0088" w:rsidTr="00EC4BC6">
        <w:trPr>
          <w:trHeight w:val="604"/>
        </w:trPr>
        <w:tc>
          <w:tcPr>
            <w:tcW w:w="1986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錄影張數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主碼流：所有頻道5M-N(1~10fps)、4MN/1080P (1~15fps)、1080N/720P/960H/D1/CIF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(1~25/30fps)輔碼流 : D1/CIF (1fps 15fps)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位元率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每路 32 Kbps~6144 Kbps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錄影模式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手動錄影，排程錄影(定時、連續)，動態偵測(位移偵測、影像遺失、篡改)，警報，停止錄影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錄影間隔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1~60 分鐘(預設60 分鐘)，事件前錄影1~30 秒，事件後錄影10~300 秒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聲音壓縮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AAC (僅支援第1路), G.711A, G.711U, PCM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聲音取樣率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每路8 KHz, 16 bit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1986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聲音位元率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每路64 Kbps</w:t>
            </w:r>
          </w:p>
        </w:tc>
      </w:tr>
    </w:tbl>
    <w:p w:rsidR="00CA7897" w:rsidRDefault="00CA7897">
      <w:pPr>
        <w:rPr>
          <w:sz w:val="24"/>
          <w:szCs w:val="24"/>
        </w:rPr>
      </w:pPr>
    </w:p>
    <w:p w:rsidR="00CA7897" w:rsidRDefault="00CA7897">
      <w:pPr>
        <w:rPr>
          <w:sz w:val="24"/>
          <w:szCs w:val="24"/>
        </w:rPr>
      </w:pPr>
    </w:p>
    <w:p w:rsidR="00EC4BC6" w:rsidRDefault="00EC4BC6" w:rsidP="00EC4BC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EC4BC6" w:rsidRDefault="00EC4BC6" w:rsidP="00EC4BC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EC4BC6" w:rsidRDefault="00EC4BC6" w:rsidP="00EC4BC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04100C73" wp14:editId="76BA4003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6236A1AF" wp14:editId="64E5944F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EC4BC6" w:rsidRDefault="00EC4BC6" w:rsidP="00EC4BC6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CA7897" w:rsidRPr="00EC4BC6" w:rsidRDefault="00CA7897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71"/>
        <w:tblW w:w="10557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2047"/>
        <w:gridCol w:w="8510"/>
      </w:tblGrid>
      <w:tr w:rsidR="00CA7897" w:rsidRPr="00BD0088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顯示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 組HDMI、1 組VGA</w:t>
            </w:r>
          </w:p>
        </w:tc>
      </w:tr>
      <w:tr w:rsidR="00CA7897" w:rsidRPr="00BD0088" w:rsidTr="00EC4BC6">
        <w:trPr>
          <w:trHeight w:hRule="exact" w:val="1410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HDMI：3840×2160、1920×1080、1280×1024、1280×720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※在AI 模式下選擇人臉辨識或IVS＆SMD 時，解析度將調整為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1920×1080、1280×1024、1280×720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VGA：1920×1080、1280×1024、1280×720</w:t>
            </w:r>
          </w:p>
        </w:tc>
      </w:tr>
      <w:tr w:rsidR="00CA7897" w:rsidRPr="00BD0088" w:rsidTr="00EC4BC6">
        <w:trPr>
          <w:trHeight w:hRule="exact" w:val="706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多螢幕顯示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未接入IP：1、4、8、9、16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接入IP：1、4、8、9、16、25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OSD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頻道名稱、時間、影像遺失、頻道鎖定、位移偵測、錄影</w:t>
            </w:r>
          </w:p>
        </w:tc>
      </w:tr>
      <w:tr w:rsidR="00CA7897" w:rsidRPr="00CA7897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網路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１組RJ45 接口，1000Mbps</w:t>
            </w:r>
          </w:p>
        </w:tc>
      </w:tr>
      <w:tr w:rsidR="00CA7897" w:rsidRPr="00BD0088" w:rsidTr="00EC4BC6">
        <w:trPr>
          <w:trHeight w:val="335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網路功能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HTTP, HTTPS, TCP/IP, IPv4/IPv6, Wi-Fi, 3G/4G, SNMP,UPnP, RTSP, UDP,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SMTP, NTP, DHCP, DNS, IP Filter,PPPoE,DDNS, FTP, Alarm Server, P2P,IP Search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最大使用者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128使用者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智慧型手機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iPhone, iPad, Android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互通性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ONVIF 16.12, CGI</w:t>
            </w:r>
          </w:p>
        </w:tc>
      </w:tr>
      <w:tr w:rsidR="00CA7897" w:rsidRPr="00BD0088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影像警報/警報</w:t>
            </w:r>
          </w:p>
        </w:tc>
      </w:tr>
      <w:tr w:rsidR="00CA7897" w:rsidRPr="00F23B11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錄影、PTZ、巡視、影像推播、E-mail、FTP、快照、蜂鳴器、畫面提示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影像偵測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位移偵測、偵測區域396(22×18)、影像遺失、篡改和分析</w:t>
            </w:r>
          </w:p>
        </w:tc>
      </w:tr>
      <w:tr w:rsidR="00CA7897" w:rsidRPr="00BD0088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回放/備份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回放分割畫面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1/4 /9/16 ※在AI 模式下選擇人臉辨識或IVS＆SMD 時，回放分割畫面將調整為1、4、9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回放搜尋模式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時間/日期/警報/位移/逐步回放(精準到秒)</w:t>
            </w:r>
          </w:p>
        </w:tc>
      </w:tr>
      <w:tr w:rsidR="00CA7897" w:rsidRPr="00BD0088" w:rsidTr="00EC4BC6">
        <w:trPr>
          <w:trHeight w:hRule="exact" w:val="656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回放功能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播放、暫停、停止、倒轉、快速播放、慢速播放、下一個文件、上一個文件、</w:t>
            </w:r>
          </w:p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下一個頻道、上一個頻道、全畫面、重複、隨機播放、備份選擇、畫面縮放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備份模式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USB 設備、網路備份</w:t>
            </w:r>
          </w:p>
        </w:tc>
      </w:tr>
      <w:tr w:rsidR="00CA7897" w:rsidRPr="00BD0088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儲存</w:t>
            </w:r>
          </w:p>
        </w:tc>
      </w:tr>
      <w:tr w:rsidR="00CA7897" w:rsidRPr="00F23B11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內部硬碟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 個SATA 接口，容量可達10TB (支援10TB)</w:t>
            </w:r>
          </w:p>
        </w:tc>
      </w:tr>
      <w:tr w:rsidR="00CA7897" w:rsidRPr="00F23B11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USB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2 埠USB （USB 2.0×1，USB 3.0×1）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RS485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 Port，用於PTZ 控制</w:t>
            </w:r>
          </w:p>
        </w:tc>
      </w:tr>
      <w:tr w:rsidR="00CA7897" w:rsidRPr="00BD0088" w:rsidTr="00EC4BC6">
        <w:trPr>
          <w:trHeight w:val="131"/>
        </w:trPr>
        <w:tc>
          <w:tcPr>
            <w:tcW w:w="2047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A7897" w:rsidRPr="00CA7897" w:rsidRDefault="00CA7897" w:rsidP="00CA789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CA7897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電源/環境/外觀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電源供應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DC12V 2A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電源功耗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&lt;12W( 無硬碟)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工作環境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-10°C to +55°C,濕度小於90%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/>
                <w:b/>
              </w:rPr>
              <w:t>1U, 260 mm × 238 mm × 48 mm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1kg (無硬碟)</w:t>
            </w:r>
          </w:p>
        </w:tc>
      </w:tr>
      <w:tr w:rsidR="00CA7897" w:rsidRPr="00BD0088" w:rsidTr="00EC4BC6">
        <w:trPr>
          <w:trHeight w:hRule="exact" w:val="312"/>
        </w:trPr>
        <w:tc>
          <w:tcPr>
            <w:tcW w:w="2047" w:type="dxa"/>
            <w:shd w:val="clear" w:color="auto" w:fill="EAECE8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安裝方式</w:t>
            </w:r>
          </w:p>
        </w:tc>
        <w:tc>
          <w:tcPr>
            <w:tcW w:w="8510" w:type="dxa"/>
            <w:shd w:val="clear" w:color="auto" w:fill="auto"/>
          </w:tcPr>
          <w:p w:rsidR="00CA7897" w:rsidRPr="00CA7897" w:rsidRDefault="00CA7897" w:rsidP="00CA7897">
            <w:pPr>
              <w:jc w:val="center"/>
              <w:rPr>
                <w:rFonts w:ascii="標楷體" w:eastAsia="標楷體" w:hAnsi="標楷體"/>
                <w:b/>
              </w:rPr>
            </w:pPr>
            <w:r w:rsidRPr="00CA7897">
              <w:rPr>
                <w:rFonts w:ascii="標楷體" w:eastAsia="標楷體" w:hAnsi="標楷體" w:hint="eastAsia"/>
                <w:b/>
              </w:rPr>
              <w:t>平面</w:t>
            </w:r>
          </w:p>
        </w:tc>
      </w:tr>
    </w:tbl>
    <w:p w:rsidR="00CA7897" w:rsidRDefault="00CA7897" w:rsidP="00CA7897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EC4BC6" w:rsidRDefault="00EC4BC6" w:rsidP="00CA7897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EC4BC6" w:rsidRDefault="00EC4BC6" w:rsidP="00CA7897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CA7897" w:rsidRDefault="00CA7897" w:rsidP="00CA7897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77A6C49D" wp14:editId="53D1B491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2F09107E" wp14:editId="09CA883F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CA7897" w:rsidRDefault="00CA7897" w:rsidP="00CA7897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CA7897" w:rsidRPr="00CA7897" w:rsidRDefault="00CA7897">
      <w:pPr>
        <w:rPr>
          <w:sz w:val="24"/>
          <w:szCs w:val="24"/>
        </w:rPr>
      </w:pPr>
    </w:p>
    <w:sectPr w:rsidR="00CA7897" w:rsidRPr="00CA7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AE" w:rsidRDefault="000407AE" w:rsidP="00275EC0">
      <w:r>
        <w:separator/>
      </w:r>
    </w:p>
  </w:endnote>
  <w:endnote w:type="continuationSeparator" w:id="0">
    <w:p w:rsidR="000407AE" w:rsidRDefault="000407AE" w:rsidP="002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AE" w:rsidRDefault="000407AE" w:rsidP="00275EC0">
      <w:r>
        <w:separator/>
      </w:r>
    </w:p>
  </w:footnote>
  <w:footnote w:type="continuationSeparator" w:id="0">
    <w:p w:rsidR="000407AE" w:rsidRDefault="000407AE" w:rsidP="0027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97"/>
    <w:rsid w:val="000407AE"/>
    <w:rsid w:val="00275EC0"/>
    <w:rsid w:val="0032175F"/>
    <w:rsid w:val="003264B3"/>
    <w:rsid w:val="00436833"/>
    <w:rsid w:val="005E5FB3"/>
    <w:rsid w:val="00764114"/>
    <w:rsid w:val="0078266C"/>
    <w:rsid w:val="008C203B"/>
    <w:rsid w:val="00B50F39"/>
    <w:rsid w:val="00BD1B77"/>
    <w:rsid w:val="00CA7897"/>
    <w:rsid w:val="00EC4BC6"/>
    <w:rsid w:val="00EF0F3E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09326-5445-4A7B-A13A-77FB1A2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97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EC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75EC0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EC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75EC0"/>
    <w:rPr>
      <w:rFonts w:ascii="Calibri" w:eastAsia="新細明體" w:hAnsi="Calibri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20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9</cp:revision>
  <cp:lastPrinted>2021-07-08T07:10:00Z</cp:lastPrinted>
  <dcterms:created xsi:type="dcterms:W3CDTF">2021-06-21T03:46:00Z</dcterms:created>
  <dcterms:modified xsi:type="dcterms:W3CDTF">2021-08-03T05:21:00Z</dcterms:modified>
</cp:coreProperties>
</file>